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EA" w:rsidRDefault="00795E27" w:rsidP="00795E27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795E27">
        <w:rPr>
          <w:rFonts w:ascii="Sylfaen" w:hAnsi="Sylfaen" w:cs="Sylfaen"/>
        </w:rPr>
        <w:t>ნარკოტიკული</w:t>
      </w:r>
      <w:proofErr w:type="spellEnd"/>
      <w:proofErr w:type="gramEnd"/>
      <w:r w:rsidRPr="00795E27">
        <w:rPr>
          <w:rFonts w:ascii="Sylfaen" w:hAnsi="Sylfaen" w:cs="Sylfaen"/>
        </w:rPr>
        <w:t xml:space="preserve"> </w:t>
      </w:r>
      <w:proofErr w:type="spellStart"/>
      <w:r w:rsidRPr="00795E27">
        <w:rPr>
          <w:rFonts w:ascii="Sylfaen" w:hAnsi="Sylfaen" w:cs="Sylfaen"/>
        </w:rPr>
        <w:t>საშუალებების</w:t>
      </w:r>
      <w:proofErr w:type="spellEnd"/>
      <w:r w:rsidRPr="00795E27">
        <w:rPr>
          <w:rFonts w:ascii="Sylfaen" w:hAnsi="Sylfaen" w:cs="Sylfaen"/>
        </w:rPr>
        <w:t xml:space="preserve"> </w:t>
      </w:r>
      <w:proofErr w:type="spellStart"/>
      <w:r w:rsidRPr="00795E27">
        <w:rPr>
          <w:rFonts w:ascii="Sylfaen" w:hAnsi="Sylfaen" w:cs="Sylfaen"/>
        </w:rPr>
        <w:t>მოხმარებით</w:t>
      </w:r>
      <w:proofErr w:type="spellEnd"/>
      <w:r w:rsidRPr="00795E27">
        <w:rPr>
          <w:rFonts w:ascii="Sylfaen" w:hAnsi="Sylfaen" w:cs="Sylfaen"/>
        </w:rPr>
        <w:t xml:space="preserve"> </w:t>
      </w:r>
      <w:proofErr w:type="spellStart"/>
      <w:r w:rsidRPr="00795E27">
        <w:rPr>
          <w:rFonts w:ascii="Sylfaen" w:hAnsi="Sylfaen" w:cs="Sylfaen"/>
        </w:rPr>
        <w:t>გამოწვეული</w:t>
      </w:r>
      <w:proofErr w:type="spellEnd"/>
      <w:r w:rsidRPr="00795E27">
        <w:rPr>
          <w:rFonts w:ascii="Sylfaen" w:hAnsi="Sylfaen" w:cs="Sylfaen"/>
        </w:rPr>
        <w:t xml:space="preserve"> </w:t>
      </w:r>
      <w:proofErr w:type="spellStart"/>
      <w:r w:rsidRPr="00795E27">
        <w:rPr>
          <w:rFonts w:ascii="Sylfaen" w:hAnsi="Sylfaen" w:cs="Sylfaen"/>
        </w:rPr>
        <w:t>სამედიცინო</w:t>
      </w:r>
      <w:proofErr w:type="spellEnd"/>
      <w:r w:rsidRPr="00795E27">
        <w:rPr>
          <w:rFonts w:ascii="Sylfaen" w:hAnsi="Sylfaen" w:cs="Sylfaen"/>
        </w:rPr>
        <w:t xml:space="preserve">, </w:t>
      </w:r>
      <w:proofErr w:type="spellStart"/>
      <w:r w:rsidRPr="00795E27">
        <w:rPr>
          <w:rFonts w:ascii="Sylfaen" w:hAnsi="Sylfaen" w:cs="Sylfaen"/>
        </w:rPr>
        <w:t>სოციალური</w:t>
      </w:r>
      <w:proofErr w:type="spellEnd"/>
      <w:r w:rsidRPr="00795E27">
        <w:rPr>
          <w:rFonts w:ascii="Sylfaen" w:hAnsi="Sylfaen" w:cs="Sylfaen"/>
        </w:rPr>
        <w:t xml:space="preserve"> </w:t>
      </w:r>
      <w:proofErr w:type="spellStart"/>
      <w:r w:rsidRPr="00795E27">
        <w:rPr>
          <w:rFonts w:ascii="Sylfaen" w:hAnsi="Sylfaen" w:cs="Sylfaen"/>
        </w:rPr>
        <w:t>და</w:t>
      </w:r>
      <w:proofErr w:type="spellEnd"/>
      <w:r w:rsidRPr="00795E27">
        <w:rPr>
          <w:rFonts w:ascii="Sylfaen" w:hAnsi="Sylfaen" w:cs="Sylfaen"/>
        </w:rPr>
        <w:t xml:space="preserve"> </w:t>
      </w:r>
      <w:proofErr w:type="spellStart"/>
      <w:r w:rsidRPr="00795E27">
        <w:rPr>
          <w:rFonts w:ascii="Sylfaen" w:hAnsi="Sylfaen" w:cs="Sylfaen"/>
        </w:rPr>
        <w:t>ეკონომიკური</w:t>
      </w:r>
      <w:proofErr w:type="spellEnd"/>
      <w:r w:rsidRPr="00795E27">
        <w:rPr>
          <w:rFonts w:ascii="Sylfaen" w:hAnsi="Sylfaen" w:cs="Sylfaen"/>
        </w:rPr>
        <w:t xml:space="preserve"> </w:t>
      </w:r>
      <w:proofErr w:type="spellStart"/>
      <w:r w:rsidRPr="00795E27">
        <w:rPr>
          <w:rFonts w:ascii="Sylfaen" w:hAnsi="Sylfaen" w:cs="Sylfaen"/>
        </w:rPr>
        <w:t>ზიანის</w:t>
      </w:r>
      <w:proofErr w:type="spellEnd"/>
      <w:r w:rsidRPr="00795E27">
        <w:rPr>
          <w:rFonts w:ascii="Sylfaen" w:hAnsi="Sylfaen" w:cs="Sylfaen"/>
        </w:rPr>
        <w:t xml:space="preserve"> </w:t>
      </w:r>
      <w:proofErr w:type="spellStart"/>
      <w:r w:rsidRPr="00795E27">
        <w:rPr>
          <w:rFonts w:ascii="Sylfaen" w:hAnsi="Sylfaen" w:cs="Sylfaen"/>
        </w:rPr>
        <w:t>შემცირებ</w:t>
      </w:r>
      <w:proofErr w:type="spellEnd"/>
      <w:r w:rsidRPr="00795E27">
        <w:rPr>
          <w:rFonts w:ascii="Sylfaen" w:hAnsi="Sylfaen" w:cs="Sylfaen"/>
          <w:lang w:val="ka-GE"/>
        </w:rPr>
        <w:t xml:space="preserve">ა შესაძლებელია ეფექტიანი და კოორდინირებული უწყებათაშორისი თანამშრომლობის გზით და ამ პროცესში  </w:t>
      </w:r>
      <w:r w:rsidRPr="00795E27">
        <w:rPr>
          <w:rFonts w:ascii="Sylfaen" w:hAnsi="Sylfaen"/>
          <w:lang w:val="ka-GE"/>
        </w:rPr>
        <w:t xml:space="preserve">შრომის, ჯანმრთელობისა და სოციალური სამინისტრო წარმოადგენს უმნიშვნელოვანეს რგოლს. </w:t>
      </w:r>
    </w:p>
    <w:p w:rsidR="00A903BB" w:rsidRDefault="00A903BB" w:rsidP="00A903BB">
      <w:pPr>
        <w:spacing w:before="120" w:after="120"/>
        <w:jc w:val="both"/>
        <w:rPr>
          <w:rFonts w:ascii="Sylfaen" w:hAnsi="Sylfaen" w:cs="Times New Roman"/>
          <w:lang w:val="ka-GE"/>
        </w:rPr>
      </w:pPr>
      <w:r w:rsidRPr="009122B3">
        <w:rPr>
          <w:rFonts w:ascii="Sylfaen" w:hAnsi="Sylfaen" w:cs="Sylfaen"/>
          <w:lang w:val="ka-GE"/>
        </w:rPr>
        <w:t>ბოლო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რამდენიმე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წლის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მანძ</w:t>
      </w:r>
      <w:r>
        <w:rPr>
          <w:rFonts w:ascii="Sylfaen" w:hAnsi="Sylfaen" w:cs="Sylfaen"/>
          <w:lang w:val="ka-GE"/>
        </w:rPr>
        <w:t>ი</w:t>
      </w:r>
      <w:r w:rsidRPr="009122B3">
        <w:rPr>
          <w:rFonts w:ascii="Sylfaen" w:hAnsi="Sylfaen" w:cs="Sylfaen"/>
          <w:lang w:val="ka-GE"/>
        </w:rPr>
        <w:t>ლზე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ნარკოს</w:t>
      </w:r>
      <w:r>
        <w:rPr>
          <w:rFonts w:ascii="Sylfaen" w:hAnsi="Sylfaen" w:cs="Sylfaen"/>
          <w:lang w:val="ka-GE"/>
        </w:rPr>
        <w:t>იტუაცია ქვეყანაში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მნიშვნელოვნად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შეიცვალა</w:t>
      </w:r>
      <w:r w:rsidRPr="009122B3">
        <w:rPr>
          <w:rFonts w:cs="Times New Roman"/>
          <w:lang w:val="ka-GE"/>
        </w:rPr>
        <w:t xml:space="preserve">. </w:t>
      </w:r>
      <w:r w:rsidRPr="009122B3">
        <w:rPr>
          <w:rFonts w:ascii="Sylfaen" w:hAnsi="Sylfaen" w:cs="Sylfaen"/>
          <w:lang w:val="ka-GE"/>
        </w:rPr>
        <w:t>ე</w:t>
      </w:r>
      <w:r w:rsidRPr="009122B3">
        <w:rPr>
          <w:rFonts w:cs="Times New Roman"/>
          <w:lang w:val="ka-GE"/>
        </w:rPr>
        <w:t>.</w:t>
      </w:r>
      <w:r w:rsidRPr="009122B3">
        <w:rPr>
          <w:rFonts w:ascii="Sylfaen" w:hAnsi="Sylfaen" w:cs="Sylfaen"/>
          <w:lang w:val="ka-GE"/>
        </w:rPr>
        <w:t>წ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ტრადიციულ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ნა</w:t>
      </w:r>
      <w:r>
        <w:rPr>
          <w:rFonts w:ascii="Sylfaen" w:hAnsi="Sylfaen" w:cs="Sylfaen"/>
          <w:lang w:val="ka-GE"/>
        </w:rPr>
        <w:t>რკო</w:t>
      </w:r>
      <w:r w:rsidRPr="009122B3">
        <w:rPr>
          <w:rFonts w:ascii="Sylfaen" w:hAnsi="Sylfaen" w:cs="Sylfaen"/>
          <w:lang w:val="ka-GE"/>
        </w:rPr>
        <w:t>ტიკებზე</w:t>
      </w:r>
      <w:r w:rsidRPr="009122B3">
        <w:rPr>
          <w:rFonts w:cs="Times New Roman"/>
          <w:lang w:val="ka-GE"/>
        </w:rPr>
        <w:t xml:space="preserve"> (</w:t>
      </w:r>
      <w:r w:rsidRPr="009122B3">
        <w:rPr>
          <w:rFonts w:ascii="Sylfaen" w:hAnsi="Sylfaen" w:cs="Sylfaen"/>
          <w:lang w:val="ka-GE"/>
        </w:rPr>
        <w:t>ოპიუმი</w:t>
      </w:r>
      <w:r w:rsidRPr="009122B3">
        <w:rPr>
          <w:rFonts w:cs="Times New Roman"/>
          <w:lang w:val="ka-GE"/>
        </w:rPr>
        <w:t xml:space="preserve">, </w:t>
      </w:r>
      <w:r w:rsidRPr="009122B3">
        <w:rPr>
          <w:rFonts w:ascii="Sylfaen" w:hAnsi="Sylfaen" w:cs="Sylfaen"/>
          <w:lang w:val="ka-GE"/>
        </w:rPr>
        <w:t>ჰეროინი</w:t>
      </w:r>
      <w:r w:rsidRPr="009122B3">
        <w:rPr>
          <w:rFonts w:cs="Times New Roman"/>
          <w:lang w:val="ka-GE"/>
        </w:rPr>
        <w:t xml:space="preserve">) </w:t>
      </w:r>
      <w:r w:rsidRPr="009122B3">
        <w:rPr>
          <w:rFonts w:ascii="Sylfaen" w:hAnsi="Sylfaen" w:cs="Sylfaen"/>
          <w:lang w:val="ka-GE"/>
        </w:rPr>
        <w:t>ნაკლები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ხელმისაწვდომობის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გამო</w:t>
      </w:r>
      <w:r>
        <w:rPr>
          <w:rFonts w:cs="Times New Roman"/>
          <w:lang w:val="ka-GE"/>
        </w:rPr>
        <w:t>,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ნ</w:t>
      </w:r>
      <w:r>
        <w:rPr>
          <w:rFonts w:ascii="Sylfaen" w:hAnsi="Sylfaen" w:cs="Sylfaen"/>
          <w:lang w:val="ka-GE"/>
        </w:rPr>
        <w:t xml:space="preserve">არკოტიკების </w:t>
      </w:r>
      <w:r w:rsidRPr="009122B3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ნექციური </w:t>
      </w:r>
      <w:r w:rsidRPr="009122B3">
        <w:rPr>
          <w:rFonts w:ascii="Sylfaen" w:hAnsi="Sylfaen" w:cs="Sylfaen"/>
          <w:lang w:val="ka-GE"/>
        </w:rPr>
        <w:t>მ</w:t>
      </w:r>
      <w:r>
        <w:rPr>
          <w:rFonts w:ascii="Sylfaen" w:hAnsi="Sylfaen" w:cs="Sylfaen"/>
          <w:lang w:val="ka-GE"/>
        </w:rPr>
        <w:t xml:space="preserve">ომხმარებლების </w:t>
      </w:r>
      <w:r w:rsidRPr="009122B3">
        <w:rPr>
          <w:rFonts w:ascii="Sylfaen" w:hAnsi="Sylfaen" w:cs="Sylfaen"/>
          <w:lang w:val="ka-GE"/>
        </w:rPr>
        <w:t>მიერ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აქტიურად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მოიხმარებოდა</w:t>
      </w:r>
      <w:r w:rsidRPr="009122B3">
        <w:rPr>
          <w:rFonts w:cs="Times New Roman"/>
          <w:lang w:val="ka-GE"/>
        </w:rPr>
        <w:t xml:space="preserve"> </w:t>
      </w:r>
      <w:r w:rsidRPr="006C54DD">
        <w:rPr>
          <w:rFonts w:ascii="Sylfaen" w:hAnsi="Sylfaen" w:cs="Sylfaen"/>
          <w:b/>
          <w:lang w:val="ka-GE"/>
        </w:rPr>
        <w:t>კუსტარული</w:t>
      </w:r>
      <w:r w:rsidRPr="006C54DD">
        <w:rPr>
          <w:rFonts w:cs="Times New Roman"/>
          <w:b/>
          <w:lang w:val="ka-GE"/>
        </w:rPr>
        <w:t xml:space="preserve"> </w:t>
      </w:r>
      <w:r w:rsidRPr="006C54DD">
        <w:rPr>
          <w:rFonts w:ascii="Sylfaen" w:hAnsi="Sylfaen" w:cs="Sylfaen"/>
          <w:b/>
          <w:lang w:val="ka-GE"/>
        </w:rPr>
        <w:t>ნარკოტიკები</w:t>
      </w:r>
      <w:r w:rsidRPr="006C54DD">
        <w:rPr>
          <w:rFonts w:cs="Times New Roman"/>
          <w:b/>
          <w:lang w:val="ka-GE"/>
        </w:rPr>
        <w:t xml:space="preserve"> (,,</w:t>
      </w:r>
      <w:r w:rsidRPr="006C54DD">
        <w:rPr>
          <w:rFonts w:ascii="Sylfaen" w:hAnsi="Sylfaen" w:cs="Sylfaen"/>
          <w:b/>
          <w:lang w:val="ka-GE"/>
        </w:rPr>
        <w:t>ნიანგი</w:t>
      </w:r>
      <w:r w:rsidRPr="006C54DD">
        <w:rPr>
          <w:rFonts w:cs="Times New Roman"/>
          <w:b/>
          <w:lang w:val="ka-GE"/>
        </w:rPr>
        <w:t xml:space="preserve">“, </w:t>
      </w:r>
      <w:r w:rsidRPr="006C54DD">
        <w:rPr>
          <w:rFonts w:ascii="Sylfaen" w:hAnsi="Sylfaen" w:cs="Sylfaen"/>
          <w:b/>
          <w:lang w:val="ka-GE"/>
        </w:rPr>
        <w:t>ვინტი</w:t>
      </w:r>
      <w:r w:rsidRPr="006C54DD">
        <w:rPr>
          <w:rFonts w:cs="Times New Roman"/>
          <w:b/>
          <w:lang w:val="ka-GE"/>
        </w:rPr>
        <w:t xml:space="preserve">, </w:t>
      </w:r>
      <w:r w:rsidRPr="006C54DD">
        <w:rPr>
          <w:rFonts w:ascii="Sylfaen" w:hAnsi="Sylfaen" w:cs="Sylfaen"/>
          <w:b/>
          <w:lang w:val="ka-GE"/>
        </w:rPr>
        <w:t>ჯეფი</w:t>
      </w:r>
      <w:r w:rsidRPr="006C54DD">
        <w:rPr>
          <w:rFonts w:cs="Times New Roman"/>
          <w:b/>
          <w:lang w:val="ka-GE"/>
        </w:rPr>
        <w:t xml:space="preserve">), </w:t>
      </w:r>
      <w:r w:rsidRPr="006C54DD">
        <w:rPr>
          <w:rFonts w:ascii="Sylfaen" w:hAnsi="Sylfaen" w:cs="Sylfaen"/>
          <w:b/>
          <w:lang w:val="ka-GE"/>
        </w:rPr>
        <w:t>რისთვისაც</w:t>
      </w:r>
      <w:r w:rsidRPr="006C54DD">
        <w:rPr>
          <w:rFonts w:cs="Times New Roman"/>
          <w:b/>
          <w:lang w:val="ka-GE"/>
        </w:rPr>
        <w:t xml:space="preserve"> </w:t>
      </w:r>
      <w:r w:rsidRPr="006C54DD">
        <w:rPr>
          <w:rFonts w:ascii="Sylfaen" w:hAnsi="Sylfaen" w:cs="Sylfaen"/>
          <w:b/>
          <w:lang w:val="ka-GE"/>
        </w:rPr>
        <w:t>ძირითადად</w:t>
      </w:r>
      <w:r w:rsidRPr="006C54DD">
        <w:rPr>
          <w:rFonts w:cs="Times New Roman"/>
          <w:b/>
          <w:lang w:val="ka-GE"/>
        </w:rPr>
        <w:t xml:space="preserve"> </w:t>
      </w:r>
      <w:r w:rsidRPr="006C54DD">
        <w:rPr>
          <w:rFonts w:ascii="Sylfaen" w:hAnsi="Sylfaen" w:cs="Sylfaen"/>
          <w:b/>
          <w:lang w:val="ka-GE"/>
        </w:rPr>
        <w:t>სააფთიაქო</w:t>
      </w:r>
      <w:r w:rsidRPr="006C54DD">
        <w:rPr>
          <w:rFonts w:cs="Times New Roman"/>
          <w:b/>
          <w:lang w:val="ka-GE"/>
        </w:rPr>
        <w:t xml:space="preserve"> </w:t>
      </w:r>
      <w:r w:rsidRPr="006C54DD">
        <w:rPr>
          <w:rFonts w:ascii="Sylfaen" w:hAnsi="Sylfaen" w:cs="Sylfaen"/>
          <w:b/>
          <w:lang w:val="ka-GE"/>
        </w:rPr>
        <w:t>მედიკამენტებს</w:t>
      </w:r>
      <w:r w:rsidRPr="006C54DD">
        <w:rPr>
          <w:rFonts w:cs="Times New Roman"/>
          <w:b/>
          <w:lang w:val="ka-GE"/>
        </w:rPr>
        <w:t xml:space="preserve"> </w:t>
      </w:r>
      <w:r w:rsidRPr="006C54DD">
        <w:rPr>
          <w:rFonts w:ascii="Sylfaen" w:hAnsi="Sylfaen" w:cs="Sylfaen"/>
          <w:b/>
          <w:lang w:val="ka-GE"/>
        </w:rPr>
        <w:t>იყენებდნენ</w:t>
      </w:r>
      <w:r w:rsidRPr="006C54DD">
        <w:rPr>
          <w:rFonts w:cs="Times New Roman"/>
          <w:b/>
          <w:lang w:val="ka-GE"/>
        </w:rPr>
        <w:t xml:space="preserve"> (</w:t>
      </w:r>
      <w:r w:rsidRPr="006C54DD">
        <w:rPr>
          <w:rFonts w:ascii="Sylfaen" w:hAnsi="Sylfaen" w:cs="Sylfaen"/>
          <w:b/>
          <w:lang w:val="ka-GE"/>
        </w:rPr>
        <w:t>სააფთიაქო</w:t>
      </w:r>
      <w:r w:rsidRPr="006C54DD">
        <w:rPr>
          <w:rFonts w:cs="Times New Roman"/>
          <w:b/>
          <w:lang w:val="ka-GE"/>
        </w:rPr>
        <w:t xml:space="preserve"> </w:t>
      </w:r>
      <w:r w:rsidRPr="006C54DD">
        <w:rPr>
          <w:rFonts w:ascii="Sylfaen" w:hAnsi="Sylfaen" w:cs="Sylfaen"/>
          <w:b/>
          <w:lang w:val="ka-GE"/>
        </w:rPr>
        <w:t>ნარკომანია</w:t>
      </w:r>
      <w:r w:rsidRPr="006C54DD">
        <w:rPr>
          <w:rFonts w:cs="Times New Roman"/>
          <w:b/>
          <w:lang w:val="ka-GE"/>
        </w:rPr>
        <w:t>).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ერთი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მხრივ</w:t>
      </w:r>
      <w:r>
        <w:rPr>
          <w:rFonts w:cs="Times New Roman"/>
          <w:lang w:val="ka-GE"/>
        </w:rPr>
        <w:t>,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გამკაცრებული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სააფთიაქო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რეგულაციები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და</w:t>
      </w:r>
      <w:r>
        <w:rPr>
          <w:rFonts w:cs="Times New Roman"/>
          <w:lang w:val="ka-GE"/>
        </w:rPr>
        <w:t>,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მეორე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მხრივ</w:t>
      </w:r>
      <w:r w:rsidRPr="009122B3">
        <w:rPr>
          <w:rFonts w:cs="Times New Roman"/>
          <w:lang w:val="ka-GE"/>
        </w:rPr>
        <w:t xml:space="preserve">, </w:t>
      </w:r>
      <w:r w:rsidRPr="009122B3">
        <w:rPr>
          <w:rFonts w:ascii="Sylfaen" w:hAnsi="Sylfaen" w:cs="Sylfaen"/>
          <w:lang w:val="ka-GE"/>
        </w:rPr>
        <w:t>სამკურნალო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და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სარეაბილიტაციო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პროგრამების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ნაკლებობა</w:t>
      </w:r>
      <w:r w:rsidRPr="009122B3">
        <w:rPr>
          <w:rFonts w:cs="Times New Roman"/>
          <w:lang w:val="ka-GE"/>
        </w:rPr>
        <w:t xml:space="preserve">, </w:t>
      </w:r>
      <w:r w:rsidRPr="009122B3">
        <w:rPr>
          <w:rFonts w:ascii="Sylfaen" w:hAnsi="Sylfaen" w:cs="Sylfaen"/>
          <w:lang w:val="ka-GE"/>
        </w:rPr>
        <w:t>უწყობდა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ნარკოსცენაში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ახალი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ნარკოტიკული</w:t>
      </w:r>
      <w:r w:rsidRPr="009122B3">
        <w:rPr>
          <w:rFonts w:cs="Times New Roman"/>
          <w:lang w:val="ka-GE"/>
        </w:rPr>
        <w:t>/</w:t>
      </w:r>
      <w:r w:rsidRPr="009122B3">
        <w:rPr>
          <w:rFonts w:ascii="Sylfaen" w:hAnsi="Sylfaen" w:cs="Sylfaen"/>
          <w:lang w:val="ka-GE"/>
        </w:rPr>
        <w:t>ფსიქოაქტიური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ნივთიერებების</w:t>
      </w:r>
      <w:r w:rsidRPr="009122B3">
        <w:rPr>
          <w:rFonts w:cs="Times New Roman"/>
          <w:lang w:val="ka-GE"/>
        </w:rPr>
        <w:t xml:space="preserve"> </w:t>
      </w:r>
      <w:r w:rsidRPr="009122B3">
        <w:rPr>
          <w:rFonts w:ascii="Sylfaen" w:hAnsi="Sylfaen" w:cs="Sylfaen"/>
          <w:lang w:val="ka-GE"/>
        </w:rPr>
        <w:t>დამკვიდრებას</w:t>
      </w:r>
      <w:r w:rsidRPr="009122B3">
        <w:rPr>
          <w:rFonts w:cs="Times New Roman"/>
          <w:lang w:val="ka-GE"/>
        </w:rPr>
        <w:t xml:space="preserve">. </w:t>
      </w:r>
    </w:p>
    <w:p w:rsidR="00A903BB" w:rsidRDefault="005326F3" w:rsidP="00795E2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</w:t>
      </w:r>
      <w:r w:rsidR="00A903BB">
        <w:rPr>
          <w:rFonts w:ascii="Sylfaen" w:hAnsi="Sylfaen"/>
          <w:lang w:val="ka-GE"/>
        </w:rPr>
        <w:t xml:space="preserve"> მიმართულებით ბოლო წლებში სახელმწიფო</w:t>
      </w:r>
      <w:r>
        <w:rPr>
          <w:rFonts w:ascii="Sylfaen" w:hAnsi="Sylfaen"/>
          <w:lang w:val="ka-GE"/>
        </w:rPr>
        <w:t>ს მიერ</w:t>
      </w:r>
      <w:r w:rsidR="00A903BB">
        <w:rPr>
          <w:rFonts w:ascii="Sylfaen" w:hAnsi="Sylfaen"/>
          <w:lang w:val="ka-GE"/>
        </w:rPr>
        <w:t xml:space="preserve"> ხორციელ</w:t>
      </w:r>
      <w:r>
        <w:rPr>
          <w:rFonts w:ascii="Sylfaen" w:hAnsi="Sylfaen"/>
          <w:lang w:val="ka-GE"/>
        </w:rPr>
        <w:t>დება</w:t>
      </w:r>
      <w:r w:rsidR="00A903BB">
        <w:rPr>
          <w:rFonts w:ascii="Sylfaen" w:hAnsi="Sylfaen"/>
          <w:lang w:val="ka-GE"/>
        </w:rPr>
        <w:t xml:space="preserve"> ეფექტურ</w:t>
      </w:r>
      <w:r>
        <w:rPr>
          <w:rFonts w:ascii="Sylfaen" w:hAnsi="Sylfaen"/>
          <w:lang w:val="ka-GE"/>
        </w:rPr>
        <w:t>ი</w:t>
      </w:r>
      <w:r w:rsidR="00A903BB">
        <w:rPr>
          <w:rFonts w:ascii="Sylfaen" w:hAnsi="Sylfaen"/>
          <w:lang w:val="ka-GE"/>
        </w:rPr>
        <w:t xml:space="preserve"> და თანმიმდევრულ</w:t>
      </w:r>
      <w:r>
        <w:rPr>
          <w:rFonts w:ascii="Sylfaen" w:hAnsi="Sylfaen"/>
          <w:lang w:val="ka-GE"/>
        </w:rPr>
        <w:t>ი</w:t>
      </w:r>
      <w:r w:rsidR="00A903BB">
        <w:rPr>
          <w:rFonts w:ascii="Sylfaen" w:hAnsi="Sylfaen"/>
          <w:lang w:val="ka-GE"/>
        </w:rPr>
        <w:t xml:space="preserve"> პოლიტიკა. ამ პოლიტიკის</w:t>
      </w:r>
      <w:r>
        <w:rPr>
          <w:rFonts w:ascii="Sylfaen" w:hAnsi="Sylfaen"/>
          <w:lang w:val="ka-GE"/>
        </w:rPr>
        <w:t xml:space="preserve"> მთავარი ბერკეტი </w:t>
      </w:r>
      <w:r w:rsidR="00A903BB">
        <w:rPr>
          <w:rFonts w:ascii="Sylfaen" w:hAnsi="Sylfaen"/>
          <w:lang w:val="ka-GE"/>
        </w:rPr>
        <w:t xml:space="preserve"> არის მომხმარებლისთვის ზიანის შემცირება მოთხოვნისა და მიწოდების შემცირების გზით.</w:t>
      </w:r>
      <w:r>
        <w:rPr>
          <w:rFonts w:ascii="Sylfaen" w:hAnsi="Sylfaen"/>
          <w:lang w:val="ka-GE"/>
        </w:rPr>
        <w:t xml:space="preserve"> </w:t>
      </w:r>
    </w:p>
    <w:p w:rsidR="00A903BB" w:rsidRDefault="00A903BB" w:rsidP="00795E2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აღდგა რეცეპტების ინსტიტუტი, </w:t>
      </w:r>
      <w:r w:rsidR="005326F3">
        <w:rPr>
          <w:rFonts w:ascii="Sylfaen" w:hAnsi="Sylfaen"/>
          <w:lang w:val="ka-GE"/>
        </w:rPr>
        <w:t>რამდენიმე ფსიქოტროპული მედიკამენტი, რომელიც ურეცეპტოდ იყიდებოდა  ავიდა პირველ კატეგორიაში, გამკაცრდა საჯარიმო სანქციები აფთიაქებისა და ფარმაცევტების მიმართ.</w:t>
      </w:r>
    </w:p>
    <w:p w:rsidR="005326F3" w:rsidRDefault="005326F3" w:rsidP="00795E2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მხრივ რეგულაციების გამკაცრებასთან პარალელურად, ჯანდაცვის პოლიტიკა ნარკომანიის მიმართულებით ორიენტირებულია უშუალოდ მომხმარებლებზე, ზიანის შემცირების ღონისძიებებზე.</w:t>
      </w:r>
    </w:p>
    <w:p w:rsidR="00460713" w:rsidRDefault="00460713" w:rsidP="00795E2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პაციენტზე ორიენტირებული ნაბიჯი იყო სამინისტროს მხრიდან სამედიცინო დაწესებულებისთვის არსებული რეგულაციის გამარტივება. როდესაც, </w:t>
      </w:r>
      <w:r w:rsidR="00EE0460">
        <w:rPr>
          <w:rFonts w:ascii="Sylfaen" w:hAnsi="Sylfaen"/>
          <w:lang w:val="ka-GE"/>
        </w:rPr>
        <w:t xml:space="preserve">2014 წელს </w:t>
      </w:r>
      <w:r w:rsidRPr="00012E68">
        <w:rPr>
          <w:rFonts w:ascii="Sylfaen" w:hAnsi="Sylfaen" w:cs="Geo ABC"/>
          <w:b/>
          <w:bCs/>
          <w:lang w:val="ka-GE"/>
        </w:rPr>
        <w:t>საქართველოს შრომის, ჯანმრთელობისა და სოციალური დაცვის მინისტრის</w:t>
      </w:r>
      <w:r>
        <w:rPr>
          <w:rFonts w:ascii="Sylfaen" w:hAnsi="Sylfaen" w:cs="Geo ABC"/>
          <w:b/>
          <w:bCs/>
          <w:lang w:val="ka-GE"/>
        </w:rPr>
        <w:t xml:space="preserve"> ბრძანებაში შევიდა ცვლილება </w:t>
      </w:r>
      <w:r w:rsidR="00EE0460">
        <w:rPr>
          <w:rFonts w:ascii="Sylfaen" w:hAnsi="Sylfaen" w:cs="Geo ABC"/>
          <w:b/>
          <w:bCs/>
          <w:lang w:val="ka-GE"/>
        </w:rPr>
        <w:t>ნარკოტიკული ზედოზირების მდგომარეობასთან დაკავშირებით.</w:t>
      </w:r>
    </w:p>
    <w:p w:rsidR="00460713" w:rsidRDefault="00EE0460" w:rsidP="00795E27">
      <w:pPr>
        <w:jc w:val="both"/>
        <w:rPr>
          <w:rFonts w:ascii="Sylfaen" w:hAnsi="Sylfaen"/>
          <w:lang w:val="ka-GE"/>
        </w:rPr>
      </w:pPr>
      <w:r>
        <w:rPr>
          <w:rFonts w:ascii="Sylfaen" w:hAnsi="Sylfaen" w:cs="Geo ABC"/>
          <w:lang w:val="ka-GE"/>
        </w:rPr>
        <w:t xml:space="preserve">მოგეხსენებათ, </w:t>
      </w:r>
      <w:r w:rsidR="00460713" w:rsidRPr="00012E68">
        <w:rPr>
          <w:rFonts w:ascii="Sylfaen" w:hAnsi="Sylfaen" w:cs="Geo ABC"/>
          <w:lang w:val="ka-GE"/>
        </w:rPr>
        <w:t xml:space="preserve">ნარკოტიკული ზედოზირების მდგომარეობა,  ხშირ შემთხვევაში, საჭიროებს სამედიცინო დახმარების გაწევას. თუმცა, </w:t>
      </w:r>
      <w:r w:rsidR="00460713" w:rsidRPr="00012E68">
        <w:rPr>
          <w:rFonts w:ascii="Sylfaen" w:hAnsi="Sylfaen"/>
          <w:lang w:val="ka-GE"/>
        </w:rPr>
        <w:t>ასეთ შემთხვევებში სამართალდარღვევის ფაქტის დაფიქსირების შიშით გამო, პაციენტები და მათი თანმხლები პირები ხშირად თავს იკავებ</w:t>
      </w:r>
      <w:r w:rsidR="00460713">
        <w:rPr>
          <w:rFonts w:ascii="Sylfaen" w:hAnsi="Sylfaen"/>
          <w:lang w:val="ka-GE"/>
        </w:rPr>
        <w:t>დნ</w:t>
      </w:r>
      <w:r w:rsidR="00460713" w:rsidRPr="00012E68">
        <w:rPr>
          <w:rFonts w:ascii="Sylfaen" w:hAnsi="Sylfaen"/>
          <w:lang w:val="ka-GE"/>
        </w:rPr>
        <w:t>ენ სამედიცინო მომსახურების მიღებისაგან, რაც საფრთხეს უქმნი</w:t>
      </w:r>
      <w:r w:rsidR="00460713">
        <w:rPr>
          <w:rFonts w:ascii="Sylfaen" w:hAnsi="Sylfaen"/>
          <w:lang w:val="ka-GE"/>
        </w:rPr>
        <w:t>და</w:t>
      </w:r>
      <w:r w:rsidR="00460713" w:rsidRPr="00012E68">
        <w:rPr>
          <w:rFonts w:ascii="Sylfaen" w:hAnsi="Sylfaen"/>
          <w:lang w:val="ka-GE"/>
        </w:rPr>
        <w:t xml:space="preserve"> პირის სიცოცხლესა და ჯანმრთელობას.</w:t>
      </w:r>
      <w:r w:rsidR="00460713">
        <w:rPr>
          <w:rFonts w:ascii="Sylfaen" w:hAnsi="Sylfaen"/>
          <w:lang w:val="ka-GE"/>
        </w:rPr>
        <w:t xml:space="preserve"> ახალი რეგულაციით</w:t>
      </w:r>
      <w:r>
        <w:rPr>
          <w:rFonts w:ascii="Sylfaen" w:hAnsi="Sylfaen"/>
          <w:lang w:val="ka-GE"/>
        </w:rPr>
        <w:t xml:space="preserve"> </w:t>
      </w:r>
      <w:r w:rsidRPr="00012E68">
        <w:rPr>
          <w:rFonts w:ascii="Sylfaen" w:hAnsi="Sylfaen"/>
          <w:lang w:val="ka-GE"/>
        </w:rPr>
        <w:t xml:space="preserve">ნარკოტიკული ზედოზირების </w:t>
      </w:r>
      <w:r>
        <w:rPr>
          <w:rFonts w:ascii="Sylfaen" w:hAnsi="Sylfaen"/>
          <w:lang w:val="ka-GE"/>
        </w:rPr>
        <w:t xml:space="preserve">დაფიქსირების შემთხვევაში </w:t>
      </w:r>
      <w:r w:rsidRPr="00012E68">
        <w:rPr>
          <w:rFonts w:ascii="Sylfaen" w:hAnsi="Sylfaen"/>
          <w:lang w:val="ka-GE"/>
        </w:rPr>
        <w:t xml:space="preserve">სამედიცინო დაწესებულებას </w:t>
      </w:r>
      <w:r>
        <w:rPr>
          <w:rFonts w:ascii="Sylfaen" w:hAnsi="Sylfaen"/>
          <w:lang w:val="ka-GE"/>
        </w:rPr>
        <w:t>მოეხსნა</w:t>
      </w:r>
      <w:r w:rsidRPr="00012E68">
        <w:rPr>
          <w:rFonts w:ascii="Sylfaen" w:hAnsi="Sylfaen"/>
          <w:lang w:val="ka-GE"/>
        </w:rPr>
        <w:t xml:space="preserve"> შეტყობინების ვალდებულება</w:t>
      </w:r>
      <w:r>
        <w:rPr>
          <w:rFonts w:ascii="Sylfaen" w:hAnsi="Sylfaen"/>
          <w:lang w:val="ka-GE"/>
        </w:rPr>
        <w:t>.</w:t>
      </w:r>
    </w:p>
    <w:p w:rsidR="00155120" w:rsidRDefault="00155120" w:rsidP="00795E2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სერვისების მიწოდების გარდა, ნარკომანიის წინააღმდეგ ბრძოლის სამოქმედო გეგმის შესაბამისად, ჯანდაცვის სამინისტრო აქტიურად არის ჩართული სხვადასხვა აქტივობებში. მათ შორის უმნიშნელოვანესია </w:t>
      </w:r>
      <w:r w:rsidR="00460713" w:rsidRPr="00012E68">
        <w:rPr>
          <w:rFonts w:ascii="Sylfaen" w:eastAsia="Times New Roman" w:hAnsi="Sylfaen"/>
          <w:lang w:val="ka-GE"/>
        </w:rPr>
        <w:t xml:space="preserve">ფარმაცევტულ ბაზარზე პირველ ჯგუფს მიკუთვნებული ფარმაცევტული პროდუქტის ლეგალური ბრუნვიდან უკანონო არხებში </w:t>
      </w:r>
      <w:r w:rsidR="00460713" w:rsidRPr="00012E68">
        <w:rPr>
          <w:rFonts w:ascii="Sylfaen" w:eastAsia="Times New Roman" w:hAnsi="Sylfaen"/>
          <w:lang w:val="ka-GE"/>
        </w:rPr>
        <w:lastRenderedPageBreak/>
        <w:t>გადინების პრევენცია</w:t>
      </w:r>
      <w:r w:rsidR="00460713">
        <w:rPr>
          <w:rFonts w:ascii="Sylfaen" w:eastAsia="Times New Roman" w:hAnsi="Sylfaen"/>
          <w:lang w:val="ka-GE"/>
        </w:rPr>
        <w:t xml:space="preserve">, </w:t>
      </w:r>
      <w:r w:rsidR="00460713" w:rsidRPr="00012E68">
        <w:rPr>
          <w:rFonts w:ascii="Sylfaen" w:eastAsia="Times New Roman" w:hAnsi="Sylfaen"/>
          <w:lang w:val="ka-GE"/>
        </w:rPr>
        <w:t>სამეცნიერო მტკიცებულებაზე დაფუძნებული სათემო-საგანმანათლებლო აქტივობები</w:t>
      </w:r>
      <w:r w:rsidR="00460713">
        <w:rPr>
          <w:rFonts w:ascii="Sylfaen" w:eastAsia="Times New Roman" w:hAnsi="Sylfaen"/>
          <w:lang w:val="ka-GE"/>
        </w:rPr>
        <w:t xml:space="preserve">ს განხორციელება, </w:t>
      </w:r>
      <w:r w:rsidR="00460713" w:rsidRPr="00012E68">
        <w:rPr>
          <w:rFonts w:ascii="Sylfaen" w:hAnsi="Sylfaen"/>
          <w:lang w:val="ka-GE"/>
        </w:rPr>
        <w:t>ჯანდაცვის მუშაკების განათლება ნარკოტიკებისა და ფსიქოტროპული ნივთიერებების  ავადმოხმარებასთან დაკავშირებულ რისკებსა და ადრეულ გამოვლენაზე</w:t>
      </w:r>
      <w:r w:rsidR="00460713">
        <w:rPr>
          <w:rFonts w:ascii="Sylfaen" w:hAnsi="Sylfaen"/>
          <w:lang w:val="ka-GE"/>
        </w:rPr>
        <w:t xml:space="preserve"> და სხვა.</w:t>
      </w:r>
    </w:p>
    <w:p w:rsidR="000F26C8" w:rsidRDefault="000F26C8" w:rsidP="000F26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მიერ 2005 წლიდან ხორციელდება „ნარკომანიით დაავადებულ პირთა მკურნალობის“ სახელმწიფო პროგრამ</w:t>
      </w:r>
      <w:r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, რომლის ფარგლებშიც უზრუნველყოფილია ნარკომანიით დაავადებულ პირთა სტაციონარული დეტოქსიკაცია და რეაბილიტაცია, ასევე ჩანაცვლებითი მკურნალობა მეთადონითა და ბუპრენოფრინ-ნალოქსონით.</w:t>
      </w:r>
    </w:p>
    <w:p w:rsidR="000F26C8" w:rsidRDefault="000F26C8" w:rsidP="000F26C8">
      <w:pPr>
        <w:jc w:val="both"/>
        <w:rPr>
          <w:rFonts w:ascii="Sylfaen" w:hAnsi="Sylfaen"/>
          <w:lang w:val="ka-GE"/>
        </w:rPr>
      </w:pPr>
      <w:r w:rsidRPr="00795E27">
        <w:rPr>
          <w:rFonts w:ascii="Sylfaen" w:hAnsi="Sylfaen"/>
          <w:lang w:val="ka-GE"/>
        </w:rPr>
        <w:t xml:space="preserve">პროგრამის ბიუჯეტი ყოველწლიურად მზარდია. 2015 წელს შეადგენდა 4 353 400 ლარს, 2016 წელს -  5 000 000 ლარს, </w:t>
      </w:r>
      <w:r>
        <w:rPr>
          <w:rFonts w:ascii="Sylfaen" w:hAnsi="Sylfaen"/>
          <w:lang w:val="ka-GE"/>
        </w:rPr>
        <w:t xml:space="preserve">2017 წელს 7 000 000 ლარის, ხოლო 2018 წელს განსაზღვრულია 9 200 000 ლარი. </w:t>
      </w:r>
      <w:r w:rsidRPr="00795E27">
        <w:rPr>
          <w:rFonts w:ascii="Sylfaen" w:hAnsi="Sylfaen"/>
          <w:lang w:val="ka-GE"/>
        </w:rPr>
        <w:t>სახელმწიფო პროგრამის პარალელურად 2017 წლ</w:t>
      </w:r>
      <w:r>
        <w:rPr>
          <w:rFonts w:ascii="Sylfaen" w:hAnsi="Sylfaen"/>
          <w:lang w:val="ka-GE"/>
        </w:rPr>
        <w:t>ის 1 ივლის</w:t>
      </w:r>
      <w:r w:rsidRPr="00795E27">
        <w:rPr>
          <w:rFonts w:ascii="Sylfaen" w:hAnsi="Sylfaen"/>
          <w:lang w:val="ka-GE"/>
        </w:rPr>
        <w:t>ამდე ჩანაცვლებითი თერაპიის პროგრამა ხორციელდებ</w:t>
      </w:r>
      <w:r>
        <w:rPr>
          <w:rFonts w:ascii="Sylfaen" w:hAnsi="Sylfaen"/>
          <w:lang w:val="ka-GE"/>
        </w:rPr>
        <w:t>ოდ</w:t>
      </w:r>
      <w:r w:rsidRPr="00795E27">
        <w:rPr>
          <w:rFonts w:ascii="Sylfaen" w:hAnsi="Sylfaen"/>
          <w:lang w:val="ka-GE"/>
        </w:rPr>
        <w:t>ა გლობალური ფონდის</w:t>
      </w:r>
      <w:r>
        <w:rPr>
          <w:rFonts w:ascii="Sylfaen" w:hAnsi="Sylfaen"/>
          <w:lang w:val="ka-GE"/>
        </w:rPr>
        <w:t xml:space="preserve"> </w:t>
      </w:r>
      <w:r w:rsidRPr="00795E27">
        <w:rPr>
          <w:rFonts w:ascii="Sylfaen" w:hAnsi="Sylfaen"/>
          <w:lang w:val="ka-GE"/>
        </w:rPr>
        <w:t xml:space="preserve">დაფინანსების ფარგლებში.  2017 წლის </w:t>
      </w:r>
      <w:r>
        <w:rPr>
          <w:rFonts w:ascii="Sylfaen" w:hAnsi="Sylfaen"/>
          <w:lang w:val="ka-GE"/>
        </w:rPr>
        <w:t xml:space="preserve">1 </w:t>
      </w:r>
      <w:r w:rsidRPr="00795E27">
        <w:rPr>
          <w:rFonts w:ascii="Sylfaen" w:hAnsi="Sylfaen"/>
          <w:lang w:val="ka-GE"/>
        </w:rPr>
        <w:t>ივლისიდან გლობალური ფონდის პროგრამის დაფინანსება გაგრძელდა სახელმწიფო პროგრამის ფარგლებში.</w:t>
      </w:r>
      <w:r>
        <w:rPr>
          <w:rFonts w:ascii="Sylfaen" w:hAnsi="Sylfaen"/>
          <w:lang w:val="ka-GE"/>
        </w:rPr>
        <w:t xml:space="preserve"> </w:t>
      </w:r>
    </w:p>
    <w:p w:rsidR="000F26C8" w:rsidRDefault="000F26C8" w:rsidP="000F26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ჩანაცვლებითი პროგრამის მნიშვნელოვან მიღწევად შეიძლება ჩაითვალოს სერვისით მოცულ პაციენტთა ყოველწლიური ზრდა (მაგ, 2014 წელს-3300 პაციენტი, 201</w:t>
      </w:r>
      <w:r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 xml:space="preserve"> წელს -</w:t>
      </w:r>
      <w:r>
        <w:rPr>
          <w:rFonts w:ascii="Sylfaen" w:hAnsi="Sylfaen"/>
          <w:lang w:val="ka-GE"/>
        </w:rPr>
        <w:t>-6</w:t>
      </w:r>
      <w:r>
        <w:rPr>
          <w:rFonts w:ascii="Sylfaen" w:hAnsi="Sylfaen"/>
          <w:lang w:val="ka-GE"/>
        </w:rPr>
        <w:t>500-ზე მეტი). პაციენტთა ჩართვის ერთადერთ შემაკავებელ ბარიერს წარმოადგენდა პროგრამის ფარგლებ</w:t>
      </w:r>
      <w:r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 არსებული თანაგადახდა (110 ლარი პაციენტის მხრიდან), რაც გაუქმდა 2017 წლის 1 ივლისიდან, პროგრამა გახდა უფასო და ეს უმნიშვნელოვანესი ფაქტია.</w:t>
      </w:r>
    </w:p>
    <w:p w:rsidR="00460713" w:rsidRDefault="00460713" w:rsidP="00795E27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46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7B"/>
    <w:rsid w:val="000F26C8"/>
    <w:rsid w:val="00155120"/>
    <w:rsid w:val="001E227B"/>
    <w:rsid w:val="00460713"/>
    <w:rsid w:val="005326F3"/>
    <w:rsid w:val="00795E27"/>
    <w:rsid w:val="00803536"/>
    <w:rsid w:val="00A740EA"/>
    <w:rsid w:val="00A903BB"/>
    <w:rsid w:val="00E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cp:lastPrinted>2017-03-20T14:12:00Z</cp:lastPrinted>
  <dcterms:created xsi:type="dcterms:W3CDTF">2017-03-20T13:20:00Z</dcterms:created>
  <dcterms:modified xsi:type="dcterms:W3CDTF">2018-01-23T12:47:00Z</dcterms:modified>
</cp:coreProperties>
</file>